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F6" w:rsidRDefault="00D570F6" w:rsidP="00D570F6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5855335</wp:posOffset>
            </wp:positionH>
            <wp:positionV relativeFrom="margin">
              <wp:posOffset>11430</wp:posOffset>
            </wp:positionV>
            <wp:extent cx="992505" cy="770890"/>
            <wp:effectExtent l="19050" t="0" r="0" b="0"/>
            <wp:wrapSquare wrapText="bothSides"/>
            <wp:docPr id="3" name="Picture 13" descr="Flags_of_Austral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s_of_Austral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922020" cy="842010"/>
            <wp:effectExtent l="19050" t="0" r="0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School    </w:t>
      </w:r>
    </w:p>
    <w:p w:rsidR="00D570F6" w:rsidRDefault="00D570F6" w:rsidP="00D570F6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Scope and Sequence</w:t>
      </w:r>
    </w:p>
    <w:p w:rsidR="00D570F6" w:rsidRDefault="00D570F6" w:rsidP="00D570F6">
      <w:pPr>
        <w:tabs>
          <w:tab w:val="left" w:pos="720"/>
          <w:tab w:val="left" w:pos="1440"/>
          <w:tab w:val="left" w:pos="2160"/>
          <w:tab w:val="left" w:pos="2880"/>
        </w:tabs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>PDHPE 2016</w:t>
      </w:r>
    </w:p>
    <w:tbl>
      <w:tblPr>
        <w:tblStyle w:val="TableGrid"/>
        <w:tblW w:w="0" w:type="auto"/>
        <w:tblInd w:w="0" w:type="dxa"/>
        <w:tblLook w:val="04A0"/>
      </w:tblPr>
      <w:tblGrid>
        <w:gridCol w:w="1049"/>
        <w:gridCol w:w="591"/>
        <w:gridCol w:w="546"/>
        <w:gridCol w:w="889"/>
        <w:gridCol w:w="736"/>
        <w:gridCol w:w="891"/>
        <w:gridCol w:w="405"/>
        <w:gridCol w:w="176"/>
        <w:gridCol w:w="1034"/>
        <w:gridCol w:w="890"/>
        <w:gridCol w:w="52"/>
        <w:gridCol w:w="626"/>
        <w:gridCol w:w="950"/>
        <w:gridCol w:w="996"/>
      </w:tblGrid>
      <w:tr w:rsidR="00D570F6" w:rsidTr="00D570F6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D570F6" w:rsidRDefault="00D570F6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9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</w:tr>
      <w:tr w:rsidR="00D570F6" w:rsidTr="00D5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6" w:rsidRDefault="00D570F6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Bouncing Back – Mental Health, teenage pressures, depression, anxiety, drugs, stress, resilience.</w:t>
            </w:r>
          </w:p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Cross Country</w:t>
            </w:r>
          </w:p>
          <w:p w:rsidR="00D570F6" w:rsidRDefault="00D570F6">
            <w:pPr>
              <w:jc w:val="center"/>
            </w:pPr>
            <w:r>
              <w:t>Practice</w:t>
            </w:r>
          </w:p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Bouncing Back – Mental Health, teenage pressures, depression, anxiety, drugs, stress, resilience.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Invasion Games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Fitness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Cross Country</w:t>
            </w:r>
          </w:p>
          <w:p w:rsidR="00D570F6" w:rsidRDefault="00D570F6">
            <w:pPr>
              <w:jc w:val="center"/>
            </w:pPr>
            <w:r>
              <w:t>Practice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Cross</w:t>
            </w:r>
          </w:p>
          <w:p w:rsidR="00D570F6" w:rsidRDefault="00D570F6">
            <w:pPr>
              <w:jc w:val="center"/>
            </w:pPr>
            <w:r>
              <w:t>Country</w:t>
            </w:r>
          </w:p>
          <w:p w:rsidR="00D570F6" w:rsidRDefault="00D570F6">
            <w:pPr>
              <w:jc w:val="center"/>
            </w:pPr>
            <w:r>
              <w:t>Carnival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Traditional</w:t>
            </w:r>
          </w:p>
          <w:p w:rsidR="00D570F6" w:rsidRDefault="00D570F6">
            <w:pPr>
              <w:jc w:val="center"/>
            </w:pPr>
            <w:r>
              <w:t>Games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0F6" w:rsidRDefault="00D570F6">
            <w:pPr>
              <w:jc w:val="center"/>
            </w:pPr>
            <w:r>
              <w:t>Athletics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Bouncing Back – Mental Health, teenage pressures, depression, anxiety, drugs, stress, resilience.</w:t>
            </w:r>
          </w:p>
        </w:tc>
        <w:tc>
          <w:tcPr>
            <w:tcW w:w="6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Maturing Relationships – communication, healthy relationships, rights and responsibilities, sexual choices and consequences, STI’s, contraception.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Athletics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Team Sports 1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Indigenous Games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Dance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Maturing Relationships – communication, healthy rights and responsibilities, sexual choices and consequences, STI’s, contraception.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Food For Nutrition – food choices, healthy habits, energy balance, fitness, body image.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Dance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Team Sports 2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  <w:r>
              <w:t>Team Sports 3</w:t>
            </w:r>
          </w:p>
          <w:p w:rsidR="00D570F6" w:rsidRDefault="00D570F6">
            <w:pPr>
              <w:jc w:val="center"/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Fitness</w:t>
            </w:r>
          </w:p>
          <w:p w:rsidR="00D570F6" w:rsidRDefault="00D570F6">
            <w:pPr>
              <w:jc w:val="center"/>
            </w:pPr>
            <w:r>
              <w:t>(retest)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Food For Nutrition – food choices, healthy habits, energy balance, fitness, body image.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Group Activities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 xml:space="preserve">Recreational Games – Cricket, softball, </w:t>
            </w:r>
            <w:proofErr w:type="spellStart"/>
            <w:r>
              <w:t>dodgeball</w:t>
            </w:r>
            <w:proofErr w:type="spellEnd"/>
            <w:r>
              <w:t>, body ball.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</w:tbl>
    <w:p w:rsidR="00D570F6" w:rsidRDefault="00D570F6" w:rsidP="00D570F6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5855335</wp:posOffset>
            </wp:positionH>
            <wp:positionV relativeFrom="margin">
              <wp:posOffset>11430</wp:posOffset>
            </wp:positionV>
            <wp:extent cx="992505" cy="770890"/>
            <wp:effectExtent l="19050" t="0" r="0" b="0"/>
            <wp:wrapSquare wrapText="bothSides"/>
            <wp:docPr id="5" name="Picture 17" descr="Flags_of_Austral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s_of_Austral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922020" cy="842010"/>
            <wp:effectExtent l="19050" t="0" r="0" b="0"/>
            <wp:wrapSquare wrapText="bothSides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School    </w:t>
      </w:r>
    </w:p>
    <w:p w:rsidR="00D570F6" w:rsidRDefault="00D570F6" w:rsidP="00D570F6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Scope and Sequence</w:t>
      </w:r>
    </w:p>
    <w:p w:rsidR="00D570F6" w:rsidRDefault="00D570F6" w:rsidP="00D570F6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PDHPE 2016</w:t>
      </w:r>
    </w:p>
    <w:tbl>
      <w:tblPr>
        <w:tblStyle w:val="TableGrid"/>
        <w:tblW w:w="0" w:type="auto"/>
        <w:tblInd w:w="0" w:type="dxa"/>
        <w:tblLook w:val="04A0"/>
      </w:tblPr>
      <w:tblGrid>
        <w:gridCol w:w="1052"/>
        <w:gridCol w:w="725"/>
        <w:gridCol w:w="647"/>
        <w:gridCol w:w="674"/>
        <w:gridCol w:w="175"/>
        <w:gridCol w:w="897"/>
        <w:gridCol w:w="791"/>
        <w:gridCol w:w="643"/>
        <w:gridCol w:w="774"/>
        <w:gridCol w:w="937"/>
        <w:gridCol w:w="672"/>
        <w:gridCol w:w="848"/>
        <w:gridCol w:w="996"/>
      </w:tblGrid>
      <w:tr w:rsidR="00D570F6" w:rsidTr="00D570F6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D570F6" w:rsidRDefault="00D570F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</w:tr>
      <w:tr w:rsidR="00D570F6" w:rsidTr="00D5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6" w:rsidRDefault="00D570F6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Future Challenges and Relationships – beliefs and values, goal setting, communication, conflict resolution, problem solving, cyber awareness, safe partying.</w:t>
            </w:r>
          </w:p>
          <w:p w:rsidR="00D570F6" w:rsidRDefault="00D570F6">
            <w:pPr>
              <w:jc w:val="center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Cross Country</w:t>
            </w:r>
          </w:p>
          <w:p w:rsidR="00D570F6" w:rsidRDefault="00D570F6">
            <w:pPr>
              <w:jc w:val="center"/>
            </w:pPr>
            <w:r>
              <w:t>Practice</w:t>
            </w:r>
          </w:p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Future Challenges and Relationships – beliefs and values, goal setting, communication, conflict resolution, problem solving, cyber awareness, safe partying.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Invasion Games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Fitness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Cross Country</w:t>
            </w:r>
          </w:p>
          <w:p w:rsidR="00D570F6" w:rsidRDefault="00D570F6">
            <w:pPr>
              <w:jc w:val="center"/>
            </w:pPr>
            <w:r>
              <w:t>Practice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Cross</w:t>
            </w:r>
          </w:p>
          <w:p w:rsidR="00D570F6" w:rsidRDefault="00D570F6">
            <w:pPr>
              <w:jc w:val="center"/>
            </w:pPr>
            <w:r>
              <w:t>Country</w:t>
            </w:r>
          </w:p>
          <w:p w:rsidR="00D570F6" w:rsidRDefault="00D570F6">
            <w:pPr>
              <w:jc w:val="center"/>
            </w:pPr>
            <w:r>
              <w:t>Carnival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Traditional</w:t>
            </w:r>
          </w:p>
          <w:p w:rsidR="00D570F6" w:rsidRDefault="00D570F6">
            <w:pPr>
              <w:jc w:val="center"/>
            </w:pPr>
            <w:r>
              <w:t>Games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0F6" w:rsidRDefault="00D570F6">
            <w:pPr>
              <w:jc w:val="center"/>
            </w:pPr>
            <w:r>
              <w:t>Athletics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  <w:r>
              <w:t>Future Challenges and Relationships – problem solving, cyber awareness, safe partying.</w:t>
            </w:r>
          </w:p>
          <w:p w:rsidR="00D570F6" w:rsidRDefault="00D570F6">
            <w:pPr>
              <w:jc w:val="center"/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Driver Education and Harm Minimisation – the faces, safe driving, consequences, speeding, drugs and alcohol, fatigue, distraction, basic car maintenance.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Athletics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Team Sports 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Indigenous Games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Driver Education and Harm Minimisation – the faces, safe driving, consequences, speeding, drugs and alcohol, fatigue, distraction, basic car maintenance.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Now and Forever – activity, motivation, components of fitness, fitness planning and programming, principles of training.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Indigenous</w:t>
            </w:r>
          </w:p>
          <w:p w:rsidR="00D570F6" w:rsidRDefault="00D570F6">
            <w:pPr>
              <w:jc w:val="center"/>
            </w:pPr>
            <w:r>
              <w:t>Games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Team Sports 2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Team Sports 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Fitness</w:t>
            </w:r>
          </w:p>
          <w:p w:rsidR="00D570F6" w:rsidRDefault="00D570F6">
            <w:pPr>
              <w:jc w:val="center"/>
            </w:pPr>
            <w:r>
              <w:t>(retest)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Now and Forever – activity, motivation, components of fitness, fitness planning and programming, principles of training.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>Group Activities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</w:pPr>
          </w:p>
          <w:p w:rsidR="00D570F6" w:rsidRDefault="00D570F6">
            <w:pPr>
              <w:jc w:val="center"/>
            </w:pPr>
            <w:r>
              <w:t xml:space="preserve">Recreational Games – Cricket, softball, </w:t>
            </w:r>
            <w:proofErr w:type="spellStart"/>
            <w:r>
              <w:t>dodgeball</w:t>
            </w:r>
            <w:proofErr w:type="spellEnd"/>
            <w:r>
              <w:t>, body ball.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70F6" w:rsidRDefault="00D570F6">
            <w:pPr>
              <w:jc w:val="center"/>
            </w:pPr>
          </w:p>
        </w:tc>
      </w:tr>
      <w:tr w:rsidR="00D570F6" w:rsidTr="00D570F6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6" w:rsidRDefault="00D57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F6" w:rsidRDefault="00D570F6">
            <w:pPr>
              <w:jc w:val="center"/>
            </w:pPr>
            <w:r>
              <w:t>Assessment:</w:t>
            </w:r>
          </w:p>
        </w:tc>
      </w:tr>
    </w:tbl>
    <w:p w:rsidR="00D570F6" w:rsidRDefault="00D570F6" w:rsidP="00D570F6">
      <w:pPr>
        <w:spacing w:after="0" w:line="240" w:lineRule="auto"/>
        <w:ind w:firstLine="720"/>
      </w:pPr>
    </w:p>
    <w:p w:rsidR="007741F2" w:rsidRDefault="00D570F6"/>
    <w:sectPr w:rsidR="007741F2" w:rsidSect="00D570F6">
      <w:pgSz w:w="11906" w:h="16838"/>
      <w:pgMar w:top="709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570F6"/>
    <w:rsid w:val="00130E4B"/>
    <w:rsid w:val="00D43A96"/>
    <w:rsid w:val="00D570F6"/>
    <w:rsid w:val="00D8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2537</Characters>
  <Application>Microsoft Office Word</Application>
  <DocSecurity>0</DocSecurity>
  <Lines>21</Lines>
  <Paragraphs>5</Paragraphs>
  <ScaleCrop>false</ScaleCrop>
  <Company>DET NSW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MHS</cp:lastModifiedBy>
  <cp:revision>2</cp:revision>
  <dcterms:created xsi:type="dcterms:W3CDTF">2016-01-31T10:59:00Z</dcterms:created>
  <dcterms:modified xsi:type="dcterms:W3CDTF">2016-01-31T11:03:00Z</dcterms:modified>
</cp:coreProperties>
</file>